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45D" w:rsidRDefault="0081345D" w:rsidP="007D6B72">
      <w:pPr>
        <w:spacing w:after="0" w:line="240" w:lineRule="auto"/>
        <w:ind w:firstLine="720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Е.А. Малеева</w:t>
      </w:r>
    </w:p>
    <w:p w:rsidR="0081345D" w:rsidRDefault="0081345D" w:rsidP="007D6B72">
      <w:pPr>
        <w:spacing w:after="0" w:line="240" w:lineRule="auto"/>
        <w:ind w:firstLine="720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Новоуральск</w:t>
      </w:r>
    </w:p>
    <w:p w:rsidR="006F7291" w:rsidRDefault="006F7291" w:rsidP="007D6B72">
      <w:pPr>
        <w:spacing w:after="0" w:line="240" w:lineRule="auto"/>
        <w:ind w:firstLine="720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МАОУ «Лицей № 56»</w:t>
      </w:r>
    </w:p>
    <w:p w:rsidR="00A46F5C" w:rsidRDefault="00A46F5C" w:rsidP="007D6B72">
      <w:pPr>
        <w:spacing w:after="0" w:line="240" w:lineRule="auto"/>
        <w:ind w:firstLine="720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</w:p>
    <w:p w:rsidR="00A46F5C" w:rsidRDefault="00A46F5C" w:rsidP="00A46F5C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СОБЫТИЙНЫЙ ПОДХОД КАК УСЛОВИЕ РЕАЛИЗАЦИИ </w:t>
      </w:r>
    </w:p>
    <w:p w:rsidR="00A46F5C" w:rsidRDefault="00A46F5C" w:rsidP="00A46F5C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МОДУЛЯ «ОСНОВЫ ПРАВОСЛАВНОЙ КУЛЬТУРЫ» </w:t>
      </w:r>
    </w:p>
    <w:p w:rsidR="00A46F5C" w:rsidRPr="00740A29" w:rsidRDefault="00A46F5C" w:rsidP="00A46F5C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КУРСА </w:t>
      </w:r>
      <w:r w:rsidR="00740A29"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«</w:t>
      </w:r>
      <w:r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ОСНОВЫ РЕЛИГИОЗНЫХ КУЛЬТУР И СВЕТСКОЙ ЭТИКИ»</w:t>
      </w:r>
    </w:p>
    <w:p w:rsidR="00A46F5C" w:rsidRPr="00740A29" w:rsidRDefault="00324B21" w:rsidP="00324B21">
      <w:pPr>
        <w:spacing w:after="0" w:line="240" w:lineRule="auto"/>
        <w:ind w:firstLine="72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740A2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Аннотация:</w:t>
      </w:r>
      <w:r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 данной стать</w:t>
      </w:r>
      <w:r w:rsidR="00740A29"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е</w:t>
      </w:r>
      <w:r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DA0EE6"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раскрывается значимость </w:t>
      </w:r>
      <w:r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использования событийного подхода при преподавании модуля </w:t>
      </w:r>
      <w:r w:rsidR="00DA0EE6"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«</w:t>
      </w:r>
      <w:r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Основы православной культуры»</w:t>
      </w:r>
      <w:r w:rsidR="00DA0EE6"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(ОПК)</w:t>
      </w:r>
      <w:r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курса «Основы религиозной культуры и светской этики»</w:t>
      </w:r>
      <w:r w:rsidR="00585AD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 при формировании духовно-нравственных основ личности, воспитании школьников 10-11 лет</w:t>
      </w:r>
      <w:r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  <w:r w:rsidR="00DA0EE6"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bookmarkStart w:id="0" w:name="_GoBack"/>
      <w:bookmarkEnd w:id="0"/>
    </w:p>
    <w:p w:rsidR="00324B21" w:rsidRPr="00740A29" w:rsidRDefault="00324B21" w:rsidP="00324B21">
      <w:pPr>
        <w:spacing w:after="0" w:line="240" w:lineRule="auto"/>
        <w:ind w:firstLine="72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740A2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Ключевые слова:</w:t>
      </w:r>
      <w:r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событийный подход, событие, духовно-нравственные ценности, основы православной культуры.</w:t>
      </w:r>
    </w:p>
    <w:p w:rsidR="007D6B72" w:rsidRDefault="008A3930" w:rsidP="007D6B7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В 2009 году </w:t>
      </w:r>
      <w:r w:rsidR="00740A29"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в </w:t>
      </w:r>
      <w:r w:rsidRP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своем Слове на заседании президиума Российской академии образования Святейший Патриарх Кирилл</w:t>
      </w:r>
      <w:r w:rsidRPr="008A39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сказал:</w:t>
      </w:r>
      <w:r w:rsidRPr="008A39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39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«Мир так разнообразен, так разнообразны люди, культуры, религии, философские взгляды, убеждения, мода… Где же здесь найти скрепу? Где найти фундаментальную ценность, которая помогала бы человеку выстраивать систему? Такая фундаментальная ценность и такая скрепа может быть только внутри человека. Она не может быть где-то вовне. Так устроен человек </w:t>
      </w:r>
      <w:r w:rsid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–</w:t>
      </w:r>
      <w:r w:rsidRPr="008A39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это должно быть частью его бытия, причем такой, которая была бы присуща человеческой природе, а не конкретной человеческой личности. Ведь если нечто присуще мне, но не присуще другому человеку, то это уже не объединяющее начало, это не скрепа, не фундамент. И единственной скреп</w:t>
      </w:r>
      <w:r w:rsidR="00204E7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ляю</w:t>
      </w:r>
      <w:r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щей силой, формирующей целостное сознание человека, целостное восприятие мира, истории, бытия, является нравственность»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  <w:r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[</w:t>
      </w:r>
      <w:r w:rsidR="008F2D8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7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]</w:t>
      </w:r>
      <w:r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Сегодня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перед российским общество</w:t>
      </w:r>
      <w:r w:rsidR="00204E76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 стоит острая проблема духовно-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нравственного </w:t>
      </w:r>
      <w:r w:rsidR="00204E76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развития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личности</w:t>
      </w:r>
      <w:r w:rsidR="005221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 воспитания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  <w:r w:rsidR="00204E76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Одно из решений данной проблемы </w:t>
      </w:r>
      <w:r w:rsid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–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04E76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п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реподавание дисципли</w:t>
      </w:r>
      <w:r w:rsidR="008134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н, направленных на знакомство с</w:t>
      </w:r>
      <w:r w:rsidR="00204E76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религиозными культурами и в частности с 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Православной </w:t>
      </w:r>
      <w:r w:rsidR="00204E76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религиозной 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культурой, как неотъемлемой части культурно</w:t>
      </w:r>
      <w:r w:rsidR="00740A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исторической традиции Российского</w:t>
      </w:r>
      <w:r w:rsidR="00204E76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государства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В рамках изучения </w:t>
      </w:r>
      <w:r w:rsidR="001C42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модуля 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«Основ</w:t>
      </w:r>
      <w:r w:rsidR="001C42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ы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Православной культуры»</w:t>
      </w:r>
      <w:r w:rsidR="003B40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(ОПК)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1C42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курса «Основы религиозных культуры и светской этики» 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происходит воспитание личности, приобщение к культуре своего народа, формирование российской гражданской и культурной идентичности, формирование у школьника устойчивой системы духовно-нравственных ценностей на основе целостн</w:t>
      </w:r>
      <w:r w:rsidR="001C42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ой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мировоззренческ</w:t>
      </w:r>
      <w:r w:rsidR="001C42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ой традиции</w:t>
      </w:r>
      <w:r w:rsidR="00D9202A"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</w:t>
      </w:r>
    </w:p>
    <w:p w:rsidR="007A0DF3" w:rsidRDefault="001C422A" w:rsidP="00FA7C9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1C42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Как сделать так, чтобы преподавание этого курса не сводилось к прослушиванию учащимися духовно-поучительных проповедей и наставлений? Как сделать так, чтобы учитель не уничтожил интерес ребенка к духовной и нравственной сферам жизни, а наоборот развил и укрепил его?</w:t>
      </w:r>
      <w:r w:rsidRPr="008134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81345D" w:rsidRPr="008134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Как научить </w:t>
      </w:r>
      <w:r w:rsidR="007D6B7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подростка</w:t>
      </w:r>
      <w:r w:rsidR="0081345D" w:rsidRPr="008134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давать оценку своим поступкам и повед</w:t>
      </w:r>
      <w:r w:rsidR="008134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е</w:t>
      </w:r>
      <w:r w:rsidR="0081345D" w:rsidRPr="008134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нию с точки зрения морали и нравственности и критически относиться</w:t>
      </w:r>
      <w:r w:rsidR="00813C3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к</w:t>
      </w:r>
      <w:r w:rsidR="0081345D" w:rsidRPr="008134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навязываемым поведенческим нормам массовой культуры?</w:t>
      </w:r>
      <w:r w:rsidR="0081345D">
        <w:rPr>
          <w:rFonts w:ascii="Arial" w:hAnsi="Arial" w:cs="Arial"/>
          <w:color w:val="333333"/>
          <w:sz w:val="21"/>
          <w:szCs w:val="21"/>
          <w:shd w:val="clear" w:color="auto" w:fill="FFFFFF"/>
          <w:lang w:val="ru-RU"/>
        </w:rPr>
        <w:t xml:space="preserve"> </w:t>
      </w:r>
      <w:r w:rsidR="0081345D" w:rsidRPr="007D6B7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Для решения этих задач при преподавании </w:t>
      </w:r>
      <w:r w:rsidR="007D6B72" w:rsidRPr="007D6B7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необходимо использовать самые эффектив</w:t>
      </w:r>
      <w:r w:rsidR="00EF55E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ные образовательные технологии </w:t>
      </w:r>
      <w:r w:rsidR="007D6B72" w:rsidRPr="007D6B7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и подходы.</w:t>
      </w:r>
    </w:p>
    <w:p w:rsidR="00FA7C9C" w:rsidRPr="00FA7C9C" w:rsidRDefault="00B77AD5" w:rsidP="006F7291">
      <w:pPr>
        <w:spacing w:after="0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Событийный подход – одно из инновационных направлений </w:t>
      </w:r>
      <w:r w:rsidR="00C53AB8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 современном образовании</w:t>
      </w:r>
      <w:r w:rsidR="00B743E1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</w:t>
      </w:r>
      <w:r w:rsidR="00C53AB8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он основывается на теории</w:t>
      </w:r>
      <w:r w:rsidR="00B743E1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различения событий жизни как заданных, предопределенных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</w:t>
      </w:r>
      <w:r w:rsidR="00B743E1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 как маркеров, прерывающих ход жизни, преобразующих весь предыдущий и последующий опыт жизни человека. Жизнь человека представляет собой последовательность различных событий, которые имеют различную валентность и характер воздействия на человека в процессе </w:t>
      </w:r>
      <w:r w:rsidR="00EB6684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его существования</w:t>
      </w:r>
      <w:r w:rsidR="00B743E1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EB6684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Интерес к понятию «событие» 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проявляли представители классической немецкой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философии.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Исследованием данного феномена занимались А.Н.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 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Уайтхед, М.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 Хайдеггер, М.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М.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 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Бахтин, Ж.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 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Боске. В частности, Хайдеггер в своих трудах отмечал,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что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событие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не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имеет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ограничений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во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времени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и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lastRenderedPageBreak/>
        <w:t>пространстве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отличие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от</w:t>
      </w:r>
      <w:r w:rsidR="001E0E02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A133F" w:rsidRP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обыденного,</w:t>
      </w:r>
      <w:r w:rsid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«житейского» события, которое можно заключить в жесткие временные и пространственные рамки, «</w:t>
      </w:r>
      <w:proofErr w:type="gramStart"/>
      <w:r w:rsid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со-бытие</w:t>
      </w:r>
      <w:proofErr w:type="gramEnd"/>
      <w:r w:rsid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дает человеку, требуя его для себя, сбыться </w:t>
      </w:r>
      <w:r w:rsidR="00E569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 его собственном</w:t>
      </w:r>
      <w:r w:rsid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существе»</w:t>
      </w:r>
      <w:r w:rsidR="008F2D8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</w:t>
      </w:r>
      <w:r w:rsid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[</w:t>
      </w:r>
      <w:r w:rsidR="008F2D8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10</w:t>
      </w:r>
      <w:r w:rsidR="00FA7C9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]</w:t>
      </w:r>
    </w:p>
    <w:p w:rsidR="00FA7C9C" w:rsidRPr="000E41B7" w:rsidRDefault="002D2CDA" w:rsidP="00E56923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324B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ab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 педагогике</w:t>
      </w:r>
      <w:r w:rsidR="00FA7C9C" w:rsidRP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</w:t>
      </w:r>
      <w:r w:rsidR="00414321" w:rsidRP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де</w:t>
      </w:r>
      <w:r w:rsidR="00FA7C9C" w:rsidRP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я</w:t>
      </w:r>
      <w:r w:rsidR="00414321" w:rsidRP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событийн</w:t>
      </w:r>
      <w:r w:rsidR="00E569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ого</w:t>
      </w:r>
      <w:r w:rsidR="00414321" w:rsidRP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подхода </w:t>
      </w:r>
      <w:r w:rsidR="00FA7C9C" w:rsidRP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была провозглашена</w:t>
      </w:r>
      <w:r w:rsidR="00414321" w:rsidRP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А.С. Макаренко, который отмечал, что большое значение в жизни человека имеют яркие и волнующие события: «Биографические изменения в структуре личности воспитанников возникают вследствие не эволюционного, а революционного развития. В эволюционном порядке собираются, подготавливаются какие-то предрасположения, намечаются изменения в духовной структуре, но все равно для реализации их нужны какие-то более острые моменты, взрывы, потрясения»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  <w:r w:rsidR="00414321" w:rsidRP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0E41B7" w:rsidRPr="00122C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[</w:t>
      </w:r>
      <w:r w:rsidR="00122CB1" w:rsidRPr="00122C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4</w:t>
      </w:r>
      <w:r w:rsidR="000E41B7" w:rsidRPr="00122C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]</w:t>
      </w:r>
      <w:r w:rsid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gramStart"/>
      <w:r w:rsid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Эмоциональные потрясения</w:t>
      </w:r>
      <w:proofErr w:type="gramEnd"/>
      <w:r w:rsid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возникающие у ребенка под воздействием события становятся т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олчком его дальнейшего развития</w:t>
      </w:r>
      <w:r w:rsid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, помогают переосмыслить реальность.  </w:t>
      </w:r>
      <w:r w:rsidR="00C237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События могут возникать в жизни человека спонтанно, задача педагога организовать образовательное событие, которое станет значимым этапом в развитии ребёнка.  </w:t>
      </w:r>
      <w:r w:rsid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Начиная с 80-х годов ХХ века </w:t>
      </w:r>
      <w:r w:rsidR="00B54DF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А.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 </w:t>
      </w:r>
      <w:proofErr w:type="spellStart"/>
      <w:r w:rsidR="00B54DF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Тубельским</w:t>
      </w:r>
      <w:proofErr w:type="spellEnd"/>
      <w:r w:rsidR="00B54DF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 М.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 </w:t>
      </w:r>
      <w:r w:rsidR="00B54DF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Щетининым, В.А.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 </w:t>
      </w:r>
      <w:proofErr w:type="spellStart"/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Караковским</w:t>
      </w:r>
      <w:proofErr w:type="spellEnd"/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 А.</w:t>
      </w:r>
      <w:r w:rsidR="00B54DF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М.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 </w:t>
      </w:r>
      <w:r w:rsidR="00B54DF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Лобком и другими 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педагогами-</w:t>
      </w:r>
      <w:r w:rsidR="000E41B7" w:rsidRP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ис</w:t>
      </w:r>
      <w:r w:rsid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следователями апробиру</w:t>
      </w:r>
      <w:r w:rsidR="00B54DF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ю</w:t>
      </w:r>
      <w:r w:rsidR="000E41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тся на практике событийные модели школ.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Было доказано</w:t>
      </w:r>
      <w:r w:rsidR="00B54DF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, что событийный подход даёт возможность модернизировать образование, уйти от репродуктивной передачи информации к эмоционально окрашенному </w:t>
      </w:r>
      <w:proofErr w:type="gramStart"/>
      <w:r w:rsidR="00B54DF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со-бытию</w:t>
      </w:r>
      <w:proofErr w:type="gramEnd"/>
      <w:r w:rsidR="00B54DF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всех участников образовательного процесса, позволяющему не только присвоить новое знание, но и затронуть нравственно-смысловую ценностную сферу личности ребёнка.</w:t>
      </w:r>
    </w:p>
    <w:p w:rsidR="002D2CDA" w:rsidRDefault="00B743E1" w:rsidP="005C2368">
      <w:pPr>
        <w:spacing w:after="0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B743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Событийный подход – продуктивная технология организации и осуществления значимых событий в жизни школьного коллектива и отдельной личности, которая находит свое воплощение в сфере практических действий, где на основе осуществляемых событий оказыв</w:t>
      </w:r>
      <w:r w:rsidR="002A133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ается воздействие на человека, </w:t>
      </w:r>
      <w:r w:rsidRPr="00B743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изменяются его представления, ценности и смыслы [</w:t>
      </w:r>
      <w:r w:rsidR="008F2D8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3</w:t>
      </w:r>
      <w:r w:rsidRPr="00B743E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].</w:t>
      </w:r>
      <w:r w:rsidR="002D2C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</w:p>
    <w:p w:rsidR="007D6B72" w:rsidRDefault="002918E8" w:rsidP="008F2D85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Теоретические исследования и практический опыт позволяет выделить</w:t>
      </w:r>
      <w:r w:rsidR="008F2D8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несколько особенностей </w:t>
      </w:r>
      <w:r w:rsidR="002D2C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образовательного события</w:t>
      </w:r>
      <w:r w:rsidR="001166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 которые необходимо учитывать при их организации</w:t>
      </w:r>
      <w:r w:rsidR="002D2C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:</w:t>
      </w:r>
    </w:p>
    <w:p w:rsidR="002D2CDA" w:rsidRDefault="002D2CDA" w:rsidP="00C22364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0A3E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Личностная значимость</w:t>
      </w:r>
      <w:r w:rsidR="000A3E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В отличие от мероприятий, которые «отсиживают», 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«</w:t>
      </w:r>
      <w:r w:rsidR="000A3E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отстаивают» и «отбывают»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</w:t>
      </w:r>
      <w:r w:rsidR="000A3E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события проживаются и предвкушаются. В основе события лежит большая организация по мотивированию и </w:t>
      </w:r>
      <w:r w:rsidR="004C5A8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выявлению личностных смыслов для участников события.</w:t>
      </w:r>
    </w:p>
    <w:p w:rsidR="005C2368" w:rsidRDefault="000A3E15" w:rsidP="004C57B9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Эмоциональная насыщенность. </w:t>
      </w:r>
      <w:r w:rsidR="00C22364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Событие в отличие от обыденности</w:t>
      </w:r>
      <w:r w:rsidR="005C236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</w:t>
      </w:r>
      <w:r w:rsidR="00C22364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5C236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от скучного рутинного времяпрепровождения </w:t>
      </w:r>
      <w:r w:rsidR="00C22364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всегда отличается яркостью переживаний</w:t>
      </w:r>
      <w:r w:rsid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</w:t>
      </w:r>
      <w:r w:rsidR="00C22364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впечатлений</w:t>
      </w:r>
      <w:r w:rsidR="005C236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 благодаря этому событие повышает</w:t>
      </w:r>
      <w:r w:rsidR="00E56923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значимость какого-</w:t>
      </w:r>
      <w:r w:rsidR="005C236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либо явления, дела, мероприятия, чьего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</w:t>
      </w:r>
      <w:r w:rsidR="005C236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то поступка, поведения, действия для </w:t>
      </w:r>
      <w:r w:rsidR="00A41ABE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человека</w:t>
      </w:r>
      <w:r w:rsidR="005C236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, </w:t>
      </w:r>
      <w:r w:rsid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повышает </w:t>
      </w:r>
      <w:r w:rsidR="005C236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воздействие какого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</w:t>
      </w:r>
      <w:r w:rsidR="005C236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то факта, </w:t>
      </w:r>
      <w:r w:rsidR="002918E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явления</w:t>
      </w:r>
      <w:r w:rsidR="005C236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на эмоциональную сферу</w:t>
      </w:r>
      <w:r w:rsid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2918E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личности</w:t>
      </w:r>
      <w:r w:rsid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, </w:t>
      </w:r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дает возможность</w:t>
      </w:r>
      <w:r w:rsid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«задеть за живое», </w:t>
      </w:r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«</w:t>
      </w:r>
      <w:r w:rsid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оста</w:t>
      </w:r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вить след» в </w:t>
      </w:r>
      <w:r w:rsid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памяти, а быть может и в </w:t>
      </w:r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биографии</w:t>
      </w:r>
      <w:r w:rsidR="004C5A86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</w:t>
      </w:r>
    </w:p>
    <w:p w:rsidR="000A3E15" w:rsidRPr="005C2368" w:rsidRDefault="000A3E15" w:rsidP="004C57B9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proofErr w:type="spellStart"/>
      <w:r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Деятельност</w:t>
      </w:r>
      <w:r w:rsidR="005C2368" w:rsidRPr="00176F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ная</w:t>
      </w:r>
      <w:proofErr w:type="spellEnd"/>
      <w:r w:rsidR="005C2368" w:rsidRPr="00176F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5C2368" w:rsidRP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включенность</w:t>
      </w:r>
      <w:r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Событие для </w:t>
      </w:r>
      <w:r w:rsid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участника события</w:t>
      </w:r>
      <w:r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сопровождается </w:t>
      </w:r>
      <w:r w:rsidR="002918E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утверждением в деятельности </w:t>
      </w:r>
      <w:r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(</w:t>
      </w:r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интеллектуально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</w:t>
      </w:r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познавательной, </w:t>
      </w:r>
      <w:proofErr w:type="spellStart"/>
      <w:r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смыслопоиск</w:t>
      </w:r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овой</w:t>
      </w:r>
      <w:proofErr w:type="spellEnd"/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, </w:t>
      </w:r>
      <w:r w:rsidR="002918E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художественно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</w:t>
      </w:r>
      <w:r w:rsidR="002918E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творческой, рефлексивно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</w:t>
      </w:r>
      <w:r w:rsidR="002918E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а</w:t>
      </w:r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налитической, коммуникативной и </w:t>
      </w:r>
      <w:r w:rsidR="002918E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др.) </w:t>
      </w:r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достоинства личности, ее </w:t>
      </w:r>
      <w:proofErr w:type="spellStart"/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самоценности</w:t>
      </w:r>
      <w:proofErr w:type="spellEnd"/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, за которым следует </w:t>
      </w:r>
      <w:r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достижение</w:t>
      </w:r>
      <w:r w:rsidR="002918E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участником</w:t>
      </w:r>
      <w:r w:rsidR="002918E8"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значимого результата</w:t>
      </w:r>
      <w:r w:rsidRPr="005C23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</w:p>
    <w:p w:rsidR="00427B72" w:rsidRDefault="000A3E15" w:rsidP="00427B72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Непредсказуемость результатов</w:t>
      </w:r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 В событии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</w:t>
      </w:r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 отличи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е</w:t>
      </w:r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от традиционного урока или мероприятия отсутствует предсказуемость и объективная законченность. Событие всегда непредсказуемо по силе эмоционального воздействия, по включенности всех участников, по результатам совместной деятельности. Событие должно предполагать творческую составляющую, некий продукт, который также непредсказуем, что наполняет ожиданием и смыслом весь эмоционально насыщенный процесс </w:t>
      </w:r>
      <w:proofErr w:type="gramStart"/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со-бытия</w:t>
      </w:r>
      <w:proofErr w:type="gramEnd"/>
      <w:r w:rsidR="00A41A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</w:p>
    <w:p w:rsidR="00427B72" w:rsidRDefault="002918E8" w:rsidP="006F7291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427B7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lastRenderedPageBreak/>
        <w:t>Со-изменения всех участников события</w:t>
      </w:r>
      <w:r w:rsidR="00427B72" w:rsidRPr="00427B7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</w:t>
      </w:r>
      <w:r w:rsidR="00427B7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Если о</w:t>
      </w:r>
      <w:r w:rsidR="00427B7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бразовательное событие – это </w:t>
      </w:r>
      <w:r w:rsidR="00427B72" w:rsidRP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момент реальности,</w:t>
      </w:r>
      <w:r w:rsidR="00427B72" w:rsidRPr="00427B72">
        <w:rPr>
          <w:lang w:val="ru-RU"/>
        </w:rPr>
        <w:t xml:space="preserve"> </w:t>
      </w:r>
      <w:r w:rsidR="00427B72" w:rsidRP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в котором происходит личностно развивающая, </w:t>
      </w:r>
      <w:proofErr w:type="spellStart"/>
      <w:r w:rsidR="00427B72" w:rsidRP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целе</w:t>
      </w:r>
      <w:proofErr w:type="spellEnd"/>
      <w:r w:rsidR="00427B72" w:rsidRP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- и ценностно ориентированная встреча взрослого и ребенка (их </w:t>
      </w:r>
      <w:proofErr w:type="gramStart"/>
      <w:r w:rsidR="00427B72" w:rsidRP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со-бытие</w:t>
      </w:r>
      <w:proofErr w:type="gramEnd"/>
      <w:r w:rsidR="00427B72" w:rsidRP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), то несомненно должны происходить изменения в личности педагога. В событии нет и не может быть ожидаемого результата. Этот учительский риск в отсутствии заведомо верного ответа, оказаться не знающим, не успешным в глазах учеников – один из самых сложных в преодолении привычных педагогических установок.</w:t>
      </w:r>
      <w:r w:rsidR="00C23747" w:rsidRP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116626" w:rsidRP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Соответственно </w:t>
      </w:r>
      <w:r w:rsid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событийный подход</w:t>
      </w:r>
      <w:r w:rsidR="00116626" w:rsidRP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меняет приоритеты в деятельности учителя. Учитель в рамках образовательного события должен уметь наблюдать и корректировать действия обучающихся в постоянно меняющейся реальности, </w:t>
      </w:r>
      <w:r w:rsid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анализировать и прогнозировать</w:t>
      </w:r>
      <w:r w:rsidR="00C45A42" w:rsidRP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текущие события, интерпретировать полученные результаты</w:t>
      </w:r>
      <w:r w:rsidR="00C45A42">
        <w:rPr>
          <w:rFonts w:ascii="Arial" w:eastAsia="Times New Roman" w:hAnsi="Arial" w:cs="Arial"/>
          <w:color w:val="000000"/>
          <w:sz w:val="21"/>
          <w:szCs w:val="21"/>
          <w:lang w:val="ru-RU"/>
        </w:rPr>
        <w:t>,</w:t>
      </w:r>
      <w:r w:rsid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116626" w:rsidRP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при этом его роль </w:t>
      </w:r>
      <w:r w:rsid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– это роль </w:t>
      </w:r>
      <w:r w:rsidR="00116626" w:rsidRP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не</w:t>
      </w:r>
      <w:r w:rsid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наставника, а помощника, </w:t>
      </w:r>
      <w:proofErr w:type="spellStart"/>
      <w:r w:rsid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тьютора</w:t>
      </w:r>
      <w:proofErr w:type="spellEnd"/>
      <w:r w:rsid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или </w:t>
      </w:r>
      <w:proofErr w:type="gramStart"/>
      <w:r w:rsid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со-участника</w:t>
      </w:r>
      <w:proofErr w:type="gramEnd"/>
      <w:r w:rsidR="00C45A4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</w:p>
    <w:p w:rsidR="00EA6BBF" w:rsidRPr="00EA6BBF" w:rsidRDefault="00C45A42" w:rsidP="003B403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В рамках преподавания модуля </w:t>
      </w:r>
      <w:r w:rsidR="003B40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ОПК </w:t>
      </w:r>
      <w:r w:rsidR="006F72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д</w:t>
      </w:r>
      <w:r w:rsidR="00EA6BBF" w:rsidRPr="00EA6BB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еятельность педагога по реализации событийности может быть организована на различных уровнях: </w:t>
      </w:r>
      <w:r w:rsidR="00EA6BB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на уровне класса</w:t>
      </w:r>
      <w:r w:rsidR="00EA6BBF" w:rsidRPr="00EA6BB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EA6BB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в рамках </w:t>
      </w:r>
      <w:r w:rsidR="00EA6BBF" w:rsidRPr="00EA6BB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проведения урока, проведения внеурочной работы на уровне класса или параллели, </w:t>
      </w:r>
      <w:r w:rsidR="00EA6BB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на уровне </w:t>
      </w:r>
      <w:r w:rsidR="00EA6BBF" w:rsidRPr="00EA6BB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муниципальных мероприятий.</w:t>
      </w:r>
    </w:p>
    <w:p w:rsidR="00EA6BBF" w:rsidRDefault="00EA6BBF" w:rsidP="00BF4C5D">
      <w:pPr>
        <w:spacing w:after="0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Опыт практической реализации событийного подхода</w:t>
      </w:r>
      <w:r w:rsidR="006F72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помог</w:t>
      </w:r>
      <w:r w:rsidR="006F72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выделить </w:t>
      </w:r>
      <w:r w:rsidR="006F7291" w:rsidRPr="006F72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структуру события, которую можно использовать как при организации урока, так и при организации внеурочных образовательных событий различного уровня. Первый элемент 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–</w:t>
      </w:r>
      <w:r w:rsidR="006F7291" w:rsidRPr="006F72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это введение в событие или проблемная ситуация, затем следует совместная деятельность, результат которой воплощается в каком-то продукте</w:t>
      </w:r>
      <w:r w:rsidR="00A2038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</w:t>
      </w:r>
      <w:r w:rsidR="006F7291" w:rsidRPr="006F72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 заканчивается событие всегда рефлексией.</w:t>
      </w:r>
    </w:p>
    <w:p w:rsidR="00BF4C5D" w:rsidRDefault="006F7291" w:rsidP="00BF4C5D">
      <w:pPr>
        <w:spacing w:after="0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На первом этапе события </w:t>
      </w:r>
      <w:r w:rsidR="00A46F5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–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A46F5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введени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и</w:t>
      </w:r>
      <w:r w:rsidR="00A46F5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 событие </w:t>
      </w:r>
      <w:r w:rsidR="00A2038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можно </w:t>
      </w:r>
      <w:r w:rsidR="00A20385" w:rsidRPr="00BF4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использовать два метода. </w:t>
      </w:r>
      <w:r w:rsidR="00437E03" w:rsidRPr="00BF4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Первый метод 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–</w:t>
      </w:r>
      <w:r w:rsidR="008F2D8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437E03" w:rsidRPr="00BF4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это «яркое пятно». В рамках урока «ярким пятном» может стать эмоционально прочитанная притча или рассказ, короткий </w:t>
      </w:r>
      <w:r w:rsidR="008F2D85" w:rsidRPr="00BF4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видеосюжет</w:t>
      </w:r>
      <w:r w:rsidR="00BF4C5D" w:rsidRPr="00BF4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или рассмотрение произведени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я</w:t>
      </w:r>
      <w:r w:rsidR="00BF4C5D" w:rsidRPr="00BF4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искусства</w:t>
      </w:r>
      <w:r w:rsidR="00437E03" w:rsidRPr="00BF4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В рамках общешкольного или муниципального события 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– </w:t>
      </w:r>
      <w:r w:rsidR="00437E03" w:rsidRPr="00BF4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это может быть театрализованное </w:t>
      </w:r>
      <w:r w:rsidR="00BF4C5D" w:rsidRPr="00BF4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представление</w:t>
      </w:r>
      <w:r w:rsidR="00FF647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 выступление значимого для участников события гостя</w:t>
      </w:r>
      <w:r w:rsidR="00BF4C5D" w:rsidRPr="00BF4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 Прием «яркое пятно» долж</w:t>
      </w:r>
      <w:r w:rsidR="008974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но</w:t>
      </w:r>
      <w:r w:rsidR="00BF4C5D" w:rsidRPr="00BF4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вызвать позитивный эмоциональный отклик в сознании детей, ощущение необычности происходящего, а также помочь участникам события осознать тему предстоящего события, возможно</w:t>
      </w:r>
      <w:r w:rsidR="00FF647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</w:t>
      </w:r>
      <w:r w:rsidR="00BF4C5D" w:rsidRPr="00BF4C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сформулировать ожидания или направления работы.</w:t>
      </w:r>
    </w:p>
    <w:p w:rsidR="00BF4C5D" w:rsidRPr="00FF6474" w:rsidRDefault="00BF4C5D" w:rsidP="00BF4C5D">
      <w:pPr>
        <w:spacing w:after="0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Второй метод</w:t>
      </w:r>
      <w:r w:rsidR="006911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– постановка проблемы. Через постановку проблемы реализуется основное требование событийного подхода – мотивирование ученика, т.е. </w:t>
      </w:r>
      <w:r w:rsidR="006911DD" w:rsidRPr="002918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обнаружение его личностных смыслов в обучении и формулировка этого применительно к конкретному уроку</w:t>
      </w:r>
      <w:r w:rsidR="006911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или мероприятию</w:t>
      </w:r>
      <w:r w:rsidR="006911DD" w:rsidRPr="002918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  <w:r w:rsidR="00FF647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Приемам постановки проблемы, вовлечению учащихся в форму</w:t>
      </w:r>
      <w:r w:rsidR="003B40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лирование темы и целей урока</w:t>
      </w:r>
      <w:r w:rsidR="00FF647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3B40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или </w:t>
      </w:r>
      <w:r w:rsidR="00FF6474" w:rsidRPr="00FF647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внеурочного события большое внимание уделяется образовательной системой «Школа 2100», </w:t>
      </w:r>
      <w:r w:rsidR="003B403C" w:rsidRPr="00FF647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реализующей</w:t>
      </w:r>
      <w:r w:rsidR="00FF6474" w:rsidRPr="00FF647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технологию проблемно-диалогического обучения. Автор технологии проблемного диалога</w:t>
      </w:r>
      <w:r w:rsidR="003B40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FF6474" w:rsidRPr="00FF647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Е.Л.</w:t>
      </w:r>
      <w:r w:rsidR="001E69E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 </w:t>
      </w:r>
      <w:r w:rsidR="00FF6474" w:rsidRPr="00FF647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Мельникова определяет смысл технологии проблемного диалога</w:t>
      </w:r>
      <w:r w:rsidR="00FF6474" w:rsidRPr="003B40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 возможности </w:t>
      </w:r>
      <w:r w:rsidR="003B403C" w:rsidRPr="003B40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создании учителем условий для «открытия» знания самими школьниками и наполнение этих знаний личностным смыслом</w:t>
      </w:r>
      <w:r w:rsidR="003B40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В рамках преподавания модуля ОПК могут использовать </w:t>
      </w:r>
      <w:r w:rsidR="007922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три</w:t>
      </w:r>
      <w:r w:rsidR="003B40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основных приема постановки проблемы:</w:t>
      </w:r>
    </w:p>
    <w:p w:rsidR="00C45A42" w:rsidRPr="003B403C" w:rsidRDefault="003B403C" w:rsidP="00324B21">
      <w:pPr>
        <w:spacing w:after="0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7922D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Прием 1.</w:t>
      </w:r>
      <w:r w:rsidRP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Проблемная ситуация с противоречивыми положениями создается одновременным предъявлением классу противоречивых фактов, теорий, мнений.</w:t>
      </w:r>
      <w:r w:rsidR="00354CA9" w:rsidRP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Пример:</w:t>
      </w:r>
      <w:r w:rsidR="0055441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ED3D7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классу зачитывается притча</w:t>
      </w:r>
      <w:r w:rsidRP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«О бедной вдове</w:t>
      </w:r>
      <w:r w:rsidR="00354CA9" w:rsidRP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 двух лептах</w:t>
      </w:r>
      <w:r w:rsidRP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» </w:t>
      </w:r>
      <w:r w:rsid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(</w:t>
      </w:r>
      <w:hyperlink r:id="rId5" w:history="1">
        <w:r w:rsidR="00354CA9" w:rsidRPr="00354CA9">
          <w:rPr>
            <w:rFonts w:ascii="Times New Roman" w:hAnsi="Times New Roman" w:cs="Times New Roman"/>
            <w:color w:val="333333"/>
            <w:sz w:val="24"/>
            <w:szCs w:val="24"/>
            <w:shd w:val="clear" w:color="auto" w:fill="FFFFFF"/>
            <w:lang w:val="ru-RU"/>
          </w:rPr>
          <w:t>Евангелие от Марка 12:38-44</w:t>
        </w:r>
      </w:hyperlink>
      <w:r w:rsid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)</w:t>
      </w:r>
      <w:r w:rsidR="00354CA9" w:rsidRP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 Учитель предлагает рассмотреть иллюстрацию к притче. И сформулировать мнение богачей о милостыне</w:t>
      </w:r>
      <w:r w:rsid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</w:t>
      </w:r>
      <w:r w:rsidR="00354CA9" w:rsidRP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которую дала вдова и противопоставл</w:t>
      </w:r>
      <w:r w:rsid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я</w:t>
      </w:r>
      <w:r w:rsidR="00354CA9" w:rsidRP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ет ему слова </w:t>
      </w:r>
      <w:r w:rsid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Иисуса </w:t>
      </w:r>
      <w:r w:rsidR="00354CA9" w:rsidRP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Христа</w:t>
      </w:r>
      <w:r w:rsidR="0055441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 предлагает сформулировать проблему или тему урока (Тема урока «Милосердие и сострадание»</w:t>
      </w:r>
      <w:r w:rsidRPr="00354CA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)</w:t>
      </w:r>
      <w:r w:rsidR="0055441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</w:p>
    <w:p w:rsidR="00554412" w:rsidRPr="00B35B63" w:rsidRDefault="00554412" w:rsidP="00324B21">
      <w:pPr>
        <w:spacing w:after="0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7922D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lastRenderedPageBreak/>
        <w:t>Прием 2.</w:t>
      </w:r>
      <w:r w:rsidRPr="00B35B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Проблемная ситуация со столкновением мнений учеников класса создается вопросом или практическим заданием на новый материал. Побуждение к осознанию противоречия осуществляется репликами: «Вопрос был один? А мнений сколько?» или «Задание было одно? А выполнили вы его как?». И далее общий текст: «Почему так получилось? Чего мы еще не знаем?». Побуждение к формулированию проблемы осуществляется одной из реплик по выбору. Пример: Учитель выдает ребятам </w:t>
      </w:r>
      <w:r w:rsidR="00B35B63" w:rsidRPr="00B35B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схематичное изображение </w:t>
      </w:r>
      <w:r w:rsidR="000908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храма</w:t>
      </w:r>
      <w:r w:rsidR="00B35B63" w:rsidRPr="00B35B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 предлагает подписать е</w:t>
      </w:r>
      <w:r w:rsidR="000908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го</w:t>
      </w:r>
      <w:r w:rsidR="00B35B63" w:rsidRPr="00B35B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части. Задание </w:t>
      </w:r>
      <w:r w:rsidR="00B35B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может выполняться в групп</w:t>
      </w:r>
      <w:r w:rsidR="00B35B63" w:rsidRPr="00B35B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ах</w:t>
      </w:r>
      <w:r w:rsidR="00B35B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или</w:t>
      </w:r>
      <w:r w:rsidR="00324B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 парах </w:t>
      </w:r>
      <w:r w:rsidR="00B35B63" w:rsidRPr="00B35B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и на доске. Ученики не смогут выполнить задание одинаково</w:t>
      </w:r>
      <w:r w:rsidR="000908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, так как не знакомы с материалом</w:t>
      </w:r>
      <w:r w:rsidR="00B35B63" w:rsidRPr="00B35B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  <w:r w:rsidR="00B35B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B35B63" w:rsidRPr="00B35B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Учитель предлагает сформулировать направления работы для устранения пробелов в знаниях (Тема «</w:t>
      </w:r>
      <w:r w:rsidR="000908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Храм</w:t>
      </w:r>
      <w:r w:rsidR="00B35B63" w:rsidRPr="00B35B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»).</w:t>
      </w:r>
    </w:p>
    <w:p w:rsidR="006B5DD1" w:rsidRDefault="006B5DD1" w:rsidP="000313EA">
      <w:pPr>
        <w:spacing w:after="0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7922D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Прием 3.</w:t>
      </w:r>
      <w:r w:rsidRPr="006B5DD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Проблемная ситуация с противоречием между житейским (т.е. ограниченным или ошибочным) представлением учеников и научным фактом создается в два шага. Сначала (шаг 1) учитель выявляет житейское представление учеников вопросом или практическим заданием «на ошибку». Затем (шаг 2) сообщением, экспериментом, расчетами или наглядностью предъявляет факт. Побуждение к осознанию противоречия осуществляется репликами: «Вы что думали сначала? А что оказывается на самом деле?». Побуждение к формулированию проблемы осуществляется одной из реплик по выбору.</w:t>
      </w:r>
      <w:r w:rsidR="00324B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Пример:</w:t>
      </w:r>
      <w:r w:rsidR="000908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Учитель начинает с вопрос</w:t>
      </w:r>
      <w:r w:rsidR="00324B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ов</w:t>
      </w:r>
      <w:r w:rsidR="000908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: «Ребята, вы все видели иконы? Как они выглядят? Вы можете </w:t>
      </w:r>
      <w:r w:rsidR="00324B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её описать</w:t>
      </w:r>
      <w:r w:rsidR="000908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»? Затем показывает икону с изображением Туринской плащаницы из </w:t>
      </w:r>
      <w:r w:rsidR="000908C2" w:rsidRPr="00324B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храма </w:t>
      </w:r>
      <w:proofErr w:type="spellStart"/>
      <w:r w:rsidR="000908C2" w:rsidRPr="00324B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Новомучеников</w:t>
      </w:r>
      <w:proofErr w:type="spellEnd"/>
      <w:r w:rsidR="000908C2" w:rsidRPr="00324B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 Исповедников Российских Сретенского мужского монастыря</w:t>
      </w:r>
      <w:r w:rsidR="00324B21" w:rsidRPr="00324B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 городе Москве. (Урок «</w:t>
      </w:r>
      <w:r w:rsidR="00ED3D7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Икона</w:t>
      </w:r>
      <w:r w:rsidR="00324B21" w:rsidRPr="00324B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»)</w:t>
      </w:r>
      <w:r w:rsidR="00324B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</w:p>
    <w:p w:rsidR="000313EA" w:rsidRDefault="000313EA" w:rsidP="000313EA">
      <w:pPr>
        <w:spacing w:after="0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Таким образом используя проблемные ситуации на первом этапе организации события педагог формирует мотивацию обучающихся наполняя её эмоци</w:t>
      </w:r>
      <w:r w:rsidR="002E7D5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он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альными переживаниями, через</w:t>
      </w:r>
      <w:r w:rsidRPr="000313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Pr="002918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организацию методической цепочки: удивление – интерес – мотив – цель – собственная задача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 рамках события</w:t>
      </w:r>
      <w:r w:rsidRPr="002918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</w:p>
    <w:p w:rsidR="00F67634" w:rsidRDefault="00324B21" w:rsidP="00F67634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  <w:shd w:val="clear" w:color="auto" w:fill="FFFFFF"/>
          <w:lang w:val="ru-RU"/>
        </w:rPr>
      </w:pPr>
      <w:r>
        <w:rPr>
          <w:color w:val="333333"/>
          <w:shd w:val="clear" w:color="auto" w:fill="FFFFFF"/>
          <w:lang w:val="ru-RU"/>
        </w:rPr>
        <w:t>Второй этап события – совместная деятельность. Совместная деятел</w:t>
      </w:r>
      <w:r w:rsidR="00DA0EE6">
        <w:rPr>
          <w:color w:val="333333"/>
          <w:shd w:val="clear" w:color="auto" w:fill="FFFFFF"/>
          <w:lang w:val="ru-RU"/>
        </w:rPr>
        <w:t xml:space="preserve">ьность может быть организована </w:t>
      </w:r>
      <w:r>
        <w:rPr>
          <w:color w:val="333333"/>
          <w:shd w:val="clear" w:color="auto" w:fill="FFFFFF"/>
          <w:lang w:val="ru-RU"/>
        </w:rPr>
        <w:t xml:space="preserve">в различных формах. В рамках урока </w:t>
      </w:r>
      <w:r w:rsidR="00ED3D7A">
        <w:rPr>
          <w:color w:val="333333"/>
          <w:shd w:val="clear" w:color="auto" w:fill="FFFFFF"/>
          <w:lang w:val="ru-RU"/>
        </w:rPr>
        <w:t xml:space="preserve">- </w:t>
      </w:r>
      <w:r>
        <w:rPr>
          <w:color w:val="333333"/>
          <w:shd w:val="clear" w:color="auto" w:fill="FFFFFF"/>
          <w:lang w:val="ru-RU"/>
        </w:rPr>
        <w:t xml:space="preserve">это поиск </w:t>
      </w:r>
      <w:r w:rsidR="003C0367">
        <w:rPr>
          <w:color w:val="333333"/>
          <w:shd w:val="clear" w:color="auto" w:fill="FFFFFF"/>
          <w:lang w:val="ru-RU"/>
        </w:rPr>
        <w:t xml:space="preserve">учебной </w:t>
      </w:r>
      <w:r>
        <w:rPr>
          <w:color w:val="333333"/>
          <w:shd w:val="clear" w:color="auto" w:fill="FFFFFF"/>
          <w:lang w:val="ru-RU"/>
        </w:rPr>
        <w:t xml:space="preserve">информации и фиксация </w:t>
      </w:r>
      <w:r w:rsidR="003C0367">
        <w:rPr>
          <w:color w:val="333333"/>
          <w:shd w:val="clear" w:color="auto" w:fill="FFFFFF"/>
          <w:lang w:val="ru-RU"/>
        </w:rPr>
        <w:t xml:space="preserve">приобретенного знания </w:t>
      </w:r>
      <w:r>
        <w:rPr>
          <w:color w:val="333333"/>
          <w:shd w:val="clear" w:color="auto" w:fill="FFFFFF"/>
          <w:lang w:val="ru-RU"/>
        </w:rPr>
        <w:t>в виде схемы</w:t>
      </w:r>
      <w:r w:rsidR="003C0367">
        <w:rPr>
          <w:color w:val="333333"/>
          <w:shd w:val="clear" w:color="auto" w:fill="FFFFFF"/>
          <w:lang w:val="ru-RU"/>
        </w:rPr>
        <w:t>, информационного листа, плаката, листовки и т.д.</w:t>
      </w:r>
      <w:r>
        <w:rPr>
          <w:color w:val="333333"/>
          <w:shd w:val="clear" w:color="auto" w:fill="FFFFFF"/>
          <w:lang w:val="ru-RU"/>
        </w:rPr>
        <w:t xml:space="preserve"> </w:t>
      </w:r>
      <w:r w:rsidR="000313EA">
        <w:rPr>
          <w:color w:val="333333"/>
          <w:shd w:val="clear" w:color="auto" w:fill="FFFFFF"/>
          <w:lang w:val="ru-RU"/>
        </w:rPr>
        <w:t>Обычно такая деятельность организуется в группах или п</w:t>
      </w:r>
      <w:r w:rsidR="00ED3D7A">
        <w:rPr>
          <w:color w:val="333333"/>
          <w:shd w:val="clear" w:color="auto" w:fill="FFFFFF"/>
          <w:lang w:val="ru-RU"/>
        </w:rPr>
        <w:t xml:space="preserve">арах. Для работы с информацией </w:t>
      </w:r>
      <w:r w:rsidR="000313EA">
        <w:rPr>
          <w:color w:val="333333"/>
          <w:shd w:val="clear" w:color="auto" w:fill="FFFFFF"/>
          <w:lang w:val="ru-RU"/>
        </w:rPr>
        <w:t>ученикам предлагаются приемы технологии критического мышления.</w:t>
      </w:r>
      <w:r w:rsidR="000313EA" w:rsidRPr="00ED3D7A">
        <w:rPr>
          <w:color w:val="333333"/>
          <w:shd w:val="clear" w:color="auto" w:fill="FFFFFF"/>
          <w:lang w:val="ru-RU"/>
        </w:rPr>
        <w:t xml:space="preserve"> Технология критического мышления интересна тем, что она предлагает несколько приемов графической</w:t>
      </w:r>
      <w:r w:rsidR="00ED3D7A" w:rsidRPr="00ED3D7A">
        <w:rPr>
          <w:color w:val="333333"/>
          <w:shd w:val="clear" w:color="auto" w:fill="FFFFFF"/>
          <w:lang w:val="ru-RU"/>
        </w:rPr>
        <w:t>, табличной</w:t>
      </w:r>
      <w:r w:rsidR="000313EA" w:rsidRPr="00ED3D7A">
        <w:rPr>
          <w:color w:val="333333"/>
          <w:shd w:val="clear" w:color="auto" w:fill="FFFFFF"/>
          <w:lang w:val="ru-RU"/>
        </w:rPr>
        <w:t xml:space="preserve"> организации текста, например прием «Класте</w:t>
      </w:r>
      <w:r w:rsidR="00ED3D7A" w:rsidRPr="00ED3D7A">
        <w:rPr>
          <w:color w:val="333333"/>
          <w:shd w:val="clear" w:color="auto" w:fill="FFFFFF"/>
          <w:lang w:val="ru-RU"/>
        </w:rPr>
        <w:t>р</w:t>
      </w:r>
      <w:r w:rsidR="000313EA" w:rsidRPr="00ED3D7A">
        <w:rPr>
          <w:color w:val="333333"/>
          <w:shd w:val="clear" w:color="auto" w:fill="FFFFFF"/>
          <w:lang w:val="ru-RU"/>
        </w:rPr>
        <w:t>», «Звезда»</w:t>
      </w:r>
      <w:r w:rsidR="00ED3D7A" w:rsidRPr="00ED3D7A">
        <w:rPr>
          <w:color w:val="333333"/>
          <w:shd w:val="clear" w:color="auto" w:fill="FFFFFF"/>
          <w:lang w:val="ru-RU"/>
        </w:rPr>
        <w:t>, «Знаю, хочу узнать, узнал», «Три К» и так далее.</w:t>
      </w:r>
      <w:r w:rsidR="00ED3D7A">
        <w:rPr>
          <w:color w:val="333333"/>
          <w:shd w:val="clear" w:color="auto" w:fill="FFFFFF"/>
          <w:lang w:val="ru-RU"/>
        </w:rPr>
        <w:t xml:space="preserve"> </w:t>
      </w:r>
    </w:p>
    <w:p w:rsidR="00F67634" w:rsidRDefault="00ED3D7A" w:rsidP="00F67634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  <w:shd w:val="clear" w:color="auto" w:fill="FFFFFF"/>
          <w:lang w:val="ru-RU"/>
        </w:rPr>
      </w:pPr>
      <w:r>
        <w:rPr>
          <w:color w:val="333333"/>
          <w:shd w:val="clear" w:color="auto" w:fill="FFFFFF"/>
          <w:lang w:val="ru-RU"/>
        </w:rPr>
        <w:t xml:space="preserve">Для организации совместной деятельности широко используется метод проектов. Например, проект «Христианские праздники». Участникам образовательного события предлагалось поработав с текстом создать театрализованное выступление об истории выбранного христианского праздника, рассказать об его обрядах и блюдах, а также создать символ праздника. </w:t>
      </w:r>
    </w:p>
    <w:p w:rsidR="00F67634" w:rsidRPr="00645D36" w:rsidRDefault="00ED3D7A" w:rsidP="00F67634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  <w:shd w:val="clear" w:color="auto" w:fill="FFFFFF"/>
          <w:lang w:val="ru-RU"/>
        </w:rPr>
      </w:pPr>
      <w:r>
        <w:rPr>
          <w:color w:val="333333"/>
          <w:shd w:val="clear" w:color="auto" w:fill="FFFFFF"/>
          <w:lang w:val="ru-RU"/>
        </w:rPr>
        <w:t xml:space="preserve">В рамках внеурочных событий </w:t>
      </w:r>
      <w:r w:rsidR="00F67634">
        <w:rPr>
          <w:color w:val="333333"/>
          <w:shd w:val="clear" w:color="auto" w:fill="FFFFFF"/>
          <w:lang w:val="ru-RU"/>
        </w:rPr>
        <w:t>широко используются интеллектуальные игры и квесты. Интересная форма - проектная</w:t>
      </w:r>
      <w:r w:rsidR="00F67634" w:rsidRPr="00645D36">
        <w:rPr>
          <w:color w:val="333333"/>
          <w:shd w:val="clear" w:color="auto" w:fill="FFFFFF"/>
          <w:lang w:val="ru-RU"/>
        </w:rPr>
        <w:t xml:space="preserve"> конференция, предполагающая предварительную подготовку.  Каждый класс делится на пять групп у каждой группы своя тема, к теме даются пять заданий, например: доклад, презентация, викторина, газета или плакаты, макеты. Таким образом, каждый ученик получает свое задание при этом работает в группе. Свои проекты ученики представляют в классе, затем после обсуждения, лучшие проекты выносятся на конференцию, в которой участвует вся параллель.</w:t>
      </w:r>
    </w:p>
    <w:p w:rsidR="00F67634" w:rsidRPr="00645D36" w:rsidRDefault="00F67634" w:rsidP="00F67634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  <w:shd w:val="clear" w:color="auto" w:fill="FFFFFF"/>
          <w:lang w:val="ru-RU"/>
        </w:rPr>
      </w:pPr>
      <w:r w:rsidRPr="00645D36">
        <w:rPr>
          <w:color w:val="333333"/>
          <w:shd w:val="clear" w:color="auto" w:fill="FFFFFF"/>
          <w:lang w:val="ru-RU"/>
        </w:rPr>
        <w:t xml:space="preserve">Музейные конференции и выставки. Интерактивные выставки организуются, как социальный проект старшеклассников для учеников младших классов. Старшеклассники сами </w:t>
      </w:r>
      <w:r w:rsidRPr="00645D36">
        <w:rPr>
          <w:color w:val="333333"/>
          <w:shd w:val="clear" w:color="auto" w:fill="FFFFFF"/>
          <w:lang w:val="ru-RU"/>
        </w:rPr>
        <w:lastRenderedPageBreak/>
        <w:t>придумывают залы, собирают экспонаты, а самое главное</w:t>
      </w:r>
      <w:r w:rsidR="001E69EB">
        <w:rPr>
          <w:color w:val="333333"/>
          <w:shd w:val="clear" w:color="auto" w:fill="FFFFFF"/>
          <w:lang w:val="ru-RU"/>
        </w:rPr>
        <w:t xml:space="preserve"> –</w:t>
      </w:r>
      <w:r w:rsidRPr="00645D36">
        <w:rPr>
          <w:color w:val="333333"/>
          <w:shd w:val="clear" w:color="auto" w:fill="FFFFFF"/>
          <w:lang w:val="ru-RU"/>
        </w:rPr>
        <w:t xml:space="preserve"> в каждом зале должен пройти небольшой обучающий мастер-класс или </w:t>
      </w:r>
      <w:proofErr w:type="spellStart"/>
      <w:r w:rsidRPr="00645D36">
        <w:rPr>
          <w:color w:val="333333"/>
          <w:shd w:val="clear" w:color="auto" w:fill="FFFFFF"/>
          <w:lang w:val="ru-RU"/>
        </w:rPr>
        <w:t>тренинговое</w:t>
      </w:r>
      <w:proofErr w:type="spellEnd"/>
      <w:r w:rsidRPr="00645D36">
        <w:rPr>
          <w:color w:val="333333"/>
          <w:shd w:val="clear" w:color="auto" w:fill="FFFFFF"/>
          <w:lang w:val="ru-RU"/>
        </w:rPr>
        <w:t xml:space="preserve"> упражнение. Предметом выставки могут быть, например, православное искусство, христианские </w:t>
      </w:r>
      <w:r w:rsidR="00645D36" w:rsidRPr="00645D36">
        <w:rPr>
          <w:color w:val="333333"/>
          <w:shd w:val="clear" w:color="auto" w:fill="FFFFFF"/>
          <w:lang w:val="ru-RU"/>
        </w:rPr>
        <w:t xml:space="preserve">праздники, </w:t>
      </w:r>
      <w:r w:rsidRPr="00645D36">
        <w:rPr>
          <w:color w:val="333333"/>
          <w:shd w:val="clear" w:color="auto" w:fill="FFFFFF"/>
          <w:lang w:val="ru-RU"/>
        </w:rPr>
        <w:t>храмы и монастыри Урала</w:t>
      </w:r>
      <w:r w:rsidR="00645D36" w:rsidRPr="00645D36">
        <w:rPr>
          <w:color w:val="333333"/>
          <w:shd w:val="clear" w:color="auto" w:fill="FFFFFF"/>
          <w:lang w:val="ru-RU"/>
        </w:rPr>
        <w:t>.</w:t>
      </w:r>
      <w:r w:rsidRPr="00645D36">
        <w:rPr>
          <w:color w:val="333333"/>
          <w:shd w:val="clear" w:color="auto" w:fill="FFFFFF"/>
          <w:lang w:val="ru-RU"/>
        </w:rPr>
        <w:t xml:space="preserve"> </w:t>
      </w:r>
    </w:p>
    <w:p w:rsidR="00324B21" w:rsidRPr="00645D36" w:rsidRDefault="00645D36" w:rsidP="00A06985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  <w:shd w:val="clear" w:color="auto" w:fill="FFFFFF"/>
          <w:lang w:val="ru-RU"/>
        </w:rPr>
      </w:pPr>
      <w:r w:rsidRPr="00A06985">
        <w:rPr>
          <w:color w:val="333333"/>
          <w:shd w:val="clear" w:color="auto" w:fill="FFFFFF"/>
          <w:lang w:val="ru-RU"/>
        </w:rPr>
        <w:t xml:space="preserve">Последняя событийная точка - это рефлексия. Осмысление всего событийного ряда очень </w:t>
      </w:r>
      <w:proofErr w:type="gramStart"/>
      <w:r w:rsidRPr="00A06985">
        <w:rPr>
          <w:color w:val="333333"/>
          <w:shd w:val="clear" w:color="auto" w:fill="FFFFFF"/>
          <w:lang w:val="ru-RU"/>
        </w:rPr>
        <w:t>важно</w:t>
      </w:r>
      <w:proofErr w:type="gramEnd"/>
      <w:r w:rsidRPr="00A06985">
        <w:rPr>
          <w:color w:val="333333"/>
          <w:shd w:val="clear" w:color="auto" w:fill="FFFFFF"/>
          <w:lang w:val="ru-RU"/>
        </w:rPr>
        <w:t xml:space="preserve"> как для обучающихся, так и для педагогов, рефлексия как будто усиливает эффект событийного взаимодействия. Полученный опыт, осмысленный и осознанный, превращается в средство для достижения новой, уже более высокой, цели. Очень важно, чтобы ученики обозначили те нравственные ценности, которые были заложены в данное событие, осознали</w:t>
      </w:r>
      <w:r w:rsidR="001E69EB">
        <w:rPr>
          <w:color w:val="333333"/>
          <w:shd w:val="clear" w:color="auto" w:fill="FFFFFF"/>
          <w:lang w:val="ru-RU"/>
        </w:rPr>
        <w:t>,</w:t>
      </w:r>
      <w:r w:rsidRPr="00A06985">
        <w:rPr>
          <w:color w:val="333333"/>
          <w:shd w:val="clear" w:color="auto" w:fill="FFFFFF"/>
          <w:lang w:val="ru-RU"/>
        </w:rPr>
        <w:t xml:space="preserve"> какие изменения произошли в их личности через анализ своих достижений в каком-либо виде деятельности. Обычно рефлексия проходит в письменном виде</w:t>
      </w:r>
      <w:r w:rsidR="00A06985" w:rsidRPr="00A06985">
        <w:rPr>
          <w:color w:val="333333"/>
          <w:shd w:val="clear" w:color="auto" w:fill="FFFFFF"/>
          <w:lang w:val="ru-RU"/>
        </w:rPr>
        <w:t>,</w:t>
      </w:r>
      <w:r w:rsidRPr="00A06985">
        <w:rPr>
          <w:color w:val="333333"/>
          <w:shd w:val="clear" w:color="auto" w:fill="FFFFFF"/>
          <w:lang w:val="ru-RU"/>
        </w:rPr>
        <w:t xml:space="preserve"> школьникам предлагается продолжить фразу, начертить диаграмму или </w:t>
      </w:r>
      <w:r w:rsidR="00A06985" w:rsidRPr="00A06985">
        <w:rPr>
          <w:color w:val="333333"/>
          <w:shd w:val="clear" w:color="auto" w:fill="FFFFFF"/>
          <w:lang w:val="ru-RU"/>
        </w:rPr>
        <w:t>выделить ключевые фразы и слова.</w:t>
      </w:r>
    </w:p>
    <w:p w:rsidR="000A3E15" w:rsidRPr="008F2D85" w:rsidRDefault="00DC6911" w:rsidP="008F2D85">
      <w:pPr>
        <w:pStyle w:val="a6"/>
        <w:tabs>
          <w:tab w:val="left" w:pos="1418"/>
        </w:tabs>
        <w:ind w:firstLine="851"/>
        <w:jc w:val="both"/>
        <w:rPr>
          <w:sz w:val="28"/>
          <w:szCs w:val="28"/>
        </w:rPr>
      </w:pPr>
      <w:r w:rsidRPr="00DC6911">
        <w:rPr>
          <w:color w:val="333333"/>
          <w:shd w:val="clear" w:color="auto" w:fill="FFFFFF"/>
        </w:rPr>
        <w:t>Можно сделать вывод о том</w:t>
      </w:r>
      <w:r w:rsidR="001E69EB">
        <w:rPr>
          <w:color w:val="333333"/>
          <w:shd w:val="clear" w:color="auto" w:fill="FFFFFF"/>
        </w:rPr>
        <w:t>,</w:t>
      </w:r>
      <w:r w:rsidRPr="00DC6911">
        <w:rPr>
          <w:color w:val="333333"/>
          <w:shd w:val="clear" w:color="auto" w:fill="FFFFFF"/>
        </w:rPr>
        <w:t xml:space="preserve"> что событийный подход</w:t>
      </w:r>
      <w:r w:rsidR="001E69EB">
        <w:rPr>
          <w:color w:val="333333"/>
          <w:shd w:val="clear" w:color="auto" w:fill="FFFFFF"/>
        </w:rPr>
        <w:t>,</w:t>
      </w:r>
      <w:r w:rsidRPr="00DC6911">
        <w:rPr>
          <w:color w:val="333333"/>
          <w:shd w:val="clear" w:color="auto" w:fill="FFFFFF"/>
        </w:rPr>
        <w:t xml:space="preserve"> как технология организации и управления событиями является эффективным подходом в </w:t>
      </w:r>
      <w:r w:rsidR="00DA0EE6" w:rsidRPr="00DC6911">
        <w:rPr>
          <w:color w:val="333333"/>
          <w:shd w:val="clear" w:color="auto" w:fill="FFFFFF"/>
        </w:rPr>
        <w:t>преподавании</w:t>
      </w:r>
      <w:r w:rsidRPr="00DC6911">
        <w:rPr>
          <w:color w:val="333333"/>
          <w:shd w:val="clear" w:color="auto" w:fill="FFFFFF"/>
        </w:rPr>
        <w:t xml:space="preserve"> модуля ОПК.</w:t>
      </w:r>
      <w:r w:rsidR="00DA0EE6">
        <w:rPr>
          <w:color w:val="333333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 xml:space="preserve">Через яркую </w:t>
      </w:r>
      <w:r>
        <w:rPr>
          <w:color w:val="333333"/>
          <w:shd w:val="clear" w:color="auto" w:fill="FFFFFF"/>
          <w:lang w:eastAsia="en-US"/>
        </w:rPr>
        <w:t>эмоциональную насыщенность, систему мотивационных приемов и разнообразие видов</w:t>
      </w:r>
      <w:r w:rsidR="00DA0EE6">
        <w:rPr>
          <w:color w:val="333333"/>
          <w:shd w:val="clear" w:color="auto" w:fill="FFFFFF"/>
          <w:lang w:eastAsia="en-US"/>
        </w:rPr>
        <w:t xml:space="preserve"> деятельности событийный подход</w:t>
      </w:r>
      <w:r w:rsidRPr="00DA0EE6">
        <w:rPr>
          <w:color w:val="333333"/>
          <w:shd w:val="clear" w:color="auto" w:fill="FFFFFF"/>
          <w:lang w:eastAsia="en-US"/>
        </w:rPr>
        <w:t xml:space="preserve"> </w:t>
      </w:r>
      <w:r w:rsidR="00DA0EE6" w:rsidRPr="00DA0EE6">
        <w:rPr>
          <w:color w:val="333333"/>
          <w:shd w:val="clear" w:color="auto" w:fill="FFFFFF"/>
          <w:lang w:eastAsia="en-US"/>
        </w:rPr>
        <w:t>способствует</w:t>
      </w:r>
      <w:r w:rsidRPr="00DA0EE6">
        <w:rPr>
          <w:color w:val="333333"/>
          <w:shd w:val="clear" w:color="auto" w:fill="FFFFFF"/>
          <w:lang w:eastAsia="en-US"/>
        </w:rPr>
        <w:t xml:space="preserve"> более глубокому погружению в </w:t>
      </w:r>
      <w:r w:rsidR="00DA0EE6" w:rsidRPr="00DA0EE6">
        <w:rPr>
          <w:color w:val="333333"/>
          <w:shd w:val="clear" w:color="auto" w:fill="FFFFFF"/>
          <w:lang w:eastAsia="en-US"/>
        </w:rPr>
        <w:t>религиозно-</w:t>
      </w:r>
      <w:r w:rsidRPr="00DA0EE6">
        <w:rPr>
          <w:color w:val="333333"/>
          <w:shd w:val="clear" w:color="auto" w:fill="FFFFFF"/>
          <w:lang w:eastAsia="en-US"/>
        </w:rPr>
        <w:t>культур</w:t>
      </w:r>
      <w:r w:rsidR="00DA0EE6" w:rsidRPr="00DA0EE6">
        <w:rPr>
          <w:color w:val="333333"/>
          <w:shd w:val="clear" w:color="auto" w:fill="FFFFFF"/>
          <w:lang w:eastAsia="en-US"/>
        </w:rPr>
        <w:t>ную среду П</w:t>
      </w:r>
      <w:r w:rsidRPr="00DA0EE6">
        <w:rPr>
          <w:color w:val="333333"/>
          <w:shd w:val="clear" w:color="auto" w:fill="FFFFFF"/>
          <w:lang w:eastAsia="en-US"/>
        </w:rPr>
        <w:t>равославия</w:t>
      </w:r>
      <w:r w:rsidR="00DA0EE6" w:rsidRPr="00DA0EE6">
        <w:rPr>
          <w:color w:val="333333"/>
          <w:shd w:val="clear" w:color="auto" w:fill="FFFFFF"/>
          <w:lang w:eastAsia="en-US"/>
        </w:rPr>
        <w:t xml:space="preserve">, </w:t>
      </w:r>
      <w:r w:rsidRPr="00DA0EE6">
        <w:rPr>
          <w:color w:val="333333"/>
          <w:shd w:val="clear" w:color="auto" w:fill="FFFFFF"/>
          <w:lang w:eastAsia="en-US"/>
        </w:rPr>
        <w:t>стимулир</w:t>
      </w:r>
      <w:r w:rsidR="00DA0EE6" w:rsidRPr="00DA0EE6">
        <w:rPr>
          <w:color w:val="333333"/>
          <w:shd w:val="clear" w:color="auto" w:fill="FFFFFF"/>
          <w:lang w:eastAsia="en-US"/>
        </w:rPr>
        <w:t>ует</w:t>
      </w:r>
      <w:r w:rsidRPr="00DA0EE6">
        <w:rPr>
          <w:color w:val="333333"/>
          <w:shd w:val="clear" w:color="auto" w:fill="FFFFFF"/>
          <w:lang w:eastAsia="en-US"/>
        </w:rPr>
        <w:t xml:space="preserve"> развитие у обучающихся этических чувств как регуляторов морального поведения, доброжелательности и эмоционально-нравственной отзывчивости, </w:t>
      </w:r>
      <w:r w:rsidR="00DA0EE6" w:rsidRPr="00DA0EE6">
        <w:rPr>
          <w:color w:val="333333"/>
          <w:shd w:val="clear" w:color="auto" w:fill="FFFFFF"/>
          <w:lang w:eastAsia="en-US"/>
        </w:rPr>
        <w:t>обогащает всех участников образовательных событий.</w:t>
      </w:r>
    </w:p>
    <w:p w:rsidR="00785FB4" w:rsidRPr="008F2D85" w:rsidRDefault="00DA0EE6" w:rsidP="008F2D85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</w:pPr>
      <w:r w:rsidRPr="008F2D85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Литература.</w:t>
      </w:r>
    </w:p>
    <w:p w:rsidR="008E4A5A" w:rsidRPr="008F2D85" w:rsidRDefault="008E4A5A" w:rsidP="008F2D85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proofErr w:type="spell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Бунаков</w:t>
      </w:r>
      <w:proofErr w:type="spell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С. М., </w:t>
      </w:r>
      <w:proofErr w:type="spell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Сутырина</w:t>
      </w:r>
      <w:proofErr w:type="spell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Т. А. Возможности подхода к преподаванию предмета «Основы православной культуры» в общеобразовательной школе// Педагогическое образование в </w:t>
      </w:r>
      <w:proofErr w:type="gram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России.-</w:t>
      </w:r>
      <w:proofErr w:type="gram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2010.-№2.- </w:t>
      </w:r>
      <w:r w:rsidR="008F2D85"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с.</w:t>
      </w:r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179-185</w:t>
      </w:r>
      <w:r w:rsidR="008F2D85"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</w:p>
    <w:p w:rsidR="008F2D85" w:rsidRPr="008F2D85" w:rsidRDefault="008F2D85" w:rsidP="008F2D85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proofErr w:type="spell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Бутенина</w:t>
      </w:r>
      <w:proofErr w:type="spell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О.Э. Из опыта работы по реализации событийного подхода в условиях ФГОС НОО //Наука и образование: новое </w:t>
      </w:r>
      <w:proofErr w:type="gram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время.-</w:t>
      </w:r>
      <w:proofErr w:type="gram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2015.-№ 5. </w:t>
      </w:r>
    </w:p>
    <w:p w:rsidR="008F2D85" w:rsidRPr="008F2D85" w:rsidRDefault="008F2D85" w:rsidP="008F2D85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Как проектировать универсальные учебные действия в начальной школе: от действия к мысли / Под ред. А.Г. </w:t>
      </w:r>
      <w:proofErr w:type="spell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Асмолова</w:t>
      </w:r>
      <w:proofErr w:type="spell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 – М.: Просвещение, 2008</w:t>
      </w:r>
    </w:p>
    <w:p w:rsidR="008F2D85" w:rsidRPr="008F2D85" w:rsidRDefault="008F2D85" w:rsidP="008F2D85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Макаренко А.С. Избранные педагогические сочинения: в 2 т. М., 1977. Т.1.</w:t>
      </w:r>
    </w:p>
    <w:p w:rsidR="008F2D85" w:rsidRPr="008F2D85" w:rsidRDefault="008F2D85" w:rsidP="008F2D85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Мельникова Е.Л. Проблемный урок, или </w:t>
      </w:r>
      <w:proofErr w:type="gram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Как</w:t>
      </w:r>
      <w:proofErr w:type="gram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открывать знания с учениками: Пособие для учителя. – М., </w:t>
      </w:r>
      <w:proofErr w:type="spell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АПКиПРО</w:t>
      </w:r>
      <w:proofErr w:type="spell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, 2002, 2006. 168 с. </w:t>
      </w:r>
    </w:p>
    <w:p w:rsidR="00EF55EB" w:rsidRPr="008F2D85" w:rsidRDefault="00EF55EB" w:rsidP="008F2D85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proofErr w:type="spell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Педан</w:t>
      </w:r>
      <w:proofErr w:type="spell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В.А. Роль событийного подхода в создании воспитательной сети учреждением дополнительного образования // Человек и </w:t>
      </w:r>
      <w:proofErr w:type="gram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образование.-</w:t>
      </w:r>
      <w:proofErr w:type="gram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2016.- №1 – с.105-107.</w:t>
      </w:r>
    </w:p>
    <w:p w:rsidR="008F2D85" w:rsidRPr="008F2D85" w:rsidRDefault="008F2D85" w:rsidP="008F2D85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СЛОВО Святейшего Патриарха Кирилла на заседании президиума Российской академии образования 11 ноября 2009 г. — URL: http: // </w:t>
      </w:r>
      <w:proofErr w:type="spell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www</w:t>
      </w:r>
      <w:proofErr w:type="spell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patriarchia</w:t>
      </w:r>
      <w:proofErr w:type="spell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ru</w:t>
      </w:r>
      <w:proofErr w:type="spell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/ </w:t>
      </w:r>
      <w:proofErr w:type="spell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db</w:t>
      </w:r>
      <w:proofErr w:type="spell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/ </w:t>
      </w:r>
      <w:proofErr w:type="spell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print</w:t>
      </w:r>
      <w:proofErr w:type="spell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/ 934378. </w:t>
      </w:r>
      <w:proofErr w:type="spell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Html</w:t>
      </w:r>
      <w:proofErr w:type="spellEnd"/>
    </w:p>
    <w:p w:rsidR="00EF55EB" w:rsidRPr="008F2D85" w:rsidRDefault="00EF55EB" w:rsidP="008F2D85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Событийность в образовании и педагогической деятельности </w:t>
      </w:r>
      <w:r w:rsidR="008F2D85"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/</w:t>
      </w:r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Под ред. Н.Б. Крыловой и М.Ю. </w:t>
      </w:r>
      <w:proofErr w:type="gram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Жилиной</w:t>
      </w:r>
      <w:r w:rsidR="008F2D85"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.-</w:t>
      </w:r>
      <w:proofErr w:type="gram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Выпуск 1(43)</w:t>
      </w:r>
      <w:r w:rsidR="008F2D85"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.-</w:t>
      </w:r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2010</w:t>
      </w:r>
      <w:r w:rsidR="008F2D85"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</w:p>
    <w:p w:rsidR="008E4A5A" w:rsidRPr="008F2D85" w:rsidRDefault="008E4A5A" w:rsidP="008F2D85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Соловьев Г.</w:t>
      </w:r>
      <w:r w:rsid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Е</w:t>
      </w:r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 Событийный подход в воспитании школьников // Философия. Психология. Педагогика. – 2009. - №6.- с.103-110</w:t>
      </w:r>
      <w:r w:rsidR="008F2D85"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</w:p>
    <w:p w:rsidR="008F2D85" w:rsidRPr="008F2D85" w:rsidRDefault="008F2D85" w:rsidP="008F2D85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Хайдеггер М. Время и бытие: статьи и </w:t>
      </w:r>
      <w:proofErr w:type="gramStart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выступления :</w:t>
      </w:r>
      <w:proofErr w:type="gramEnd"/>
      <w:r w:rsidRPr="008F2D8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 пер. с  нем.–М.: Республика, 1993.</w:t>
      </w:r>
    </w:p>
    <w:p w:rsidR="008E4A5A" w:rsidRPr="002918E8" w:rsidRDefault="008E4A5A" w:rsidP="002918E8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</w:p>
    <w:sectPr w:rsidR="008E4A5A" w:rsidRPr="002918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B40A9"/>
    <w:multiLevelType w:val="hybridMultilevel"/>
    <w:tmpl w:val="C464C0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35D03"/>
    <w:multiLevelType w:val="hybridMultilevel"/>
    <w:tmpl w:val="EE060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6664C"/>
    <w:multiLevelType w:val="hybridMultilevel"/>
    <w:tmpl w:val="4DA8B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126A4"/>
    <w:multiLevelType w:val="hybridMultilevel"/>
    <w:tmpl w:val="295AB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02A"/>
    <w:rsid w:val="00024AEC"/>
    <w:rsid w:val="000313EA"/>
    <w:rsid w:val="000908C2"/>
    <w:rsid w:val="000A3E15"/>
    <w:rsid w:val="000E41B7"/>
    <w:rsid w:val="00116626"/>
    <w:rsid w:val="00122CB1"/>
    <w:rsid w:val="00176F42"/>
    <w:rsid w:val="001B2D87"/>
    <w:rsid w:val="001C422A"/>
    <w:rsid w:val="001E0E02"/>
    <w:rsid w:val="001E69EB"/>
    <w:rsid w:val="00204E76"/>
    <w:rsid w:val="002918E8"/>
    <w:rsid w:val="002A133F"/>
    <w:rsid w:val="002D2CDA"/>
    <w:rsid w:val="002E7D59"/>
    <w:rsid w:val="00324B21"/>
    <w:rsid w:val="00354CA9"/>
    <w:rsid w:val="00363FC9"/>
    <w:rsid w:val="003B403C"/>
    <w:rsid w:val="003C0367"/>
    <w:rsid w:val="003F6914"/>
    <w:rsid w:val="0041086A"/>
    <w:rsid w:val="00414321"/>
    <w:rsid w:val="00427B72"/>
    <w:rsid w:val="00437E03"/>
    <w:rsid w:val="004C5A86"/>
    <w:rsid w:val="00522152"/>
    <w:rsid w:val="00554412"/>
    <w:rsid w:val="00585AD9"/>
    <w:rsid w:val="005C2368"/>
    <w:rsid w:val="00645D36"/>
    <w:rsid w:val="006911DD"/>
    <w:rsid w:val="006B5DD1"/>
    <w:rsid w:val="006F7291"/>
    <w:rsid w:val="00740A29"/>
    <w:rsid w:val="00785FB4"/>
    <w:rsid w:val="007922DA"/>
    <w:rsid w:val="007A0DF3"/>
    <w:rsid w:val="007D6B72"/>
    <w:rsid w:val="0080515F"/>
    <w:rsid w:val="0081345D"/>
    <w:rsid w:val="00813C38"/>
    <w:rsid w:val="00897436"/>
    <w:rsid w:val="008A3930"/>
    <w:rsid w:val="008E4A5A"/>
    <w:rsid w:val="008F2D85"/>
    <w:rsid w:val="00A06985"/>
    <w:rsid w:val="00A20385"/>
    <w:rsid w:val="00A41ABE"/>
    <w:rsid w:val="00A46F5C"/>
    <w:rsid w:val="00B35B63"/>
    <w:rsid w:val="00B54DF2"/>
    <w:rsid w:val="00B743E1"/>
    <w:rsid w:val="00B77AD5"/>
    <w:rsid w:val="00BF4C5D"/>
    <w:rsid w:val="00C22364"/>
    <w:rsid w:val="00C23747"/>
    <w:rsid w:val="00C45A42"/>
    <w:rsid w:val="00C53AB8"/>
    <w:rsid w:val="00D472C9"/>
    <w:rsid w:val="00D9202A"/>
    <w:rsid w:val="00DA0EE6"/>
    <w:rsid w:val="00DC6911"/>
    <w:rsid w:val="00E24A4F"/>
    <w:rsid w:val="00E56923"/>
    <w:rsid w:val="00EA6BBF"/>
    <w:rsid w:val="00EB6684"/>
    <w:rsid w:val="00ED3D7A"/>
    <w:rsid w:val="00EF55EB"/>
    <w:rsid w:val="00F67634"/>
    <w:rsid w:val="00FA7C9C"/>
    <w:rsid w:val="00FF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52991-8CD5-441B-8D77-8D4925D5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CD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7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354CA9"/>
    <w:rPr>
      <w:color w:val="0000FF"/>
      <w:u w:val="single"/>
    </w:rPr>
  </w:style>
  <w:style w:type="paragraph" w:styleId="a6">
    <w:name w:val="No Spacing"/>
    <w:uiPriority w:val="1"/>
    <w:qFormat/>
    <w:rsid w:val="00DC6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bleonline.ru/bible/rst66/mrk-12.38-4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2534</Words>
  <Characters>14447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Maleeva_EA</dc:creator>
  <cp:keywords/>
  <dc:description/>
  <cp:lastModifiedBy>Малеева ЕА</cp:lastModifiedBy>
  <cp:revision>2</cp:revision>
  <dcterms:created xsi:type="dcterms:W3CDTF">2022-03-30T11:05:00Z</dcterms:created>
  <dcterms:modified xsi:type="dcterms:W3CDTF">2022-03-30T11:05:00Z</dcterms:modified>
</cp:coreProperties>
</file>